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xls" ContentType="application/vnd.ms-excel"/>
  <Override PartName="/word/media/image1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numPr>
          <w:ilvl w:val="1"/>
          <w:numId w:val="2"/>
        </w:numPr>
        <w:spacing w:lineRule="atLeast" w:line="100" w:before="0" w:after="40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Заключение по данным экспериментально-психологического исследования</w:t>
      </w:r>
    </w:p>
    <w:p>
      <w:pPr>
        <w:pStyle w:val="Normal"/>
        <w:spacing w:lineRule="atLeast" w:line="100" w:before="0" w:after="0"/>
        <w:ind w:firstLine="567"/>
        <w:jc w:val="right"/>
        <w:rPr/>
      </w:pPr>
      <w:r>
        <w:rPr>
          <w:rFonts w:ascii="Times New Roman" w:hAnsi="Times New Roman"/>
          <w:sz w:val="24"/>
          <w:szCs w:val="24"/>
        </w:rPr>
        <w:t>Муж</w:t>
      </w:r>
      <w:r>
        <w:rPr>
          <w:rFonts w:ascii="Times New Roman" w:hAnsi="Times New Roman"/>
          <w:sz w:val="24"/>
          <w:szCs w:val="24"/>
        </w:rPr>
        <w:t>., 17 лет</w:t>
      </w:r>
    </w:p>
    <w:p>
      <w:pPr>
        <w:pStyle w:val="Normal"/>
        <w:spacing w:lineRule="atLeast" w:line="100" w:before="0" w:after="0"/>
        <w:ind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tLeast" w:line="100" w:before="0" w:after="6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обращения: дифференциальный диагноз между процессуальным заболеванием и психической патологией, вызванной органическими нарушениями ГМ</w:t>
      </w:r>
    </w:p>
    <w:p>
      <w:pPr>
        <w:pStyle w:val="Normal"/>
        <w:spacing w:lineRule="atLeast" w:line="100" w:before="0" w:after="6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100" w:after="100"/>
        <w:ind w:firstLine="567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Самостоятельно жалоб не предъявляет. Направленный расспрос обнаруживает жалобы по типу отраженной самооценки: </w:t>
      </w:r>
      <w:r>
        <w:rPr>
          <w:rFonts w:ascii="Times New Roman" w:hAnsi="Times New Roman"/>
          <w:i/>
          <w:sz w:val="24"/>
          <w:szCs w:val="24"/>
        </w:rPr>
        <w:t>мама</w:t>
      </w:r>
      <w:r>
        <w:rPr>
          <w:rFonts w:ascii="Times New Roman" w:hAnsi="Times New Roman"/>
          <w:sz w:val="24"/>
          <w:szCs w:val="24"/>
        </w:rPr>
        <w:t xml:space="preserve"> жалуется, что у него плохая память, что плохо учится, а он с этим, наверное, согласен. Вопросы о предполагаемых им самим причинах неуспеваемости заводят испытуемого в тупик, и он следует стратегии пассивного соглашательства с экспериментатором. Можно предполагать некоторую задержку формирования рефлексивного плана сознания.  </w:t>
      </w:r>
    </w:p>
    <w:p>
      <w:pPr>
        <w:pStyle w:val="Normal"/>
        <w:spacing w:before="100" w:after="10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Перечень отобранных для обследования методик: </w:t>
      </w:r>
      <w:r>
        <w:rPr>
          <w:rFonts w:ascii="Times New Roman" w:hAnsi="Times New Roman"/>
          <w:sz w:val="20"/>
          <w:szCs w:val="20"/>
        </w:rPr>
        <w:t>название 60 слов, заучивание 10 слов, пиктограммы, корректурная проба, счет по Крепелину в адаптации на переключаемость Курочкина, рисунок несуществующего животного (РНЖ), классификация предметов, исключение предметов, сравнение понятий, заполнение пропущенных в тексте слов, существенные признаки, сложные аналогии, определение понятий, толкование пословиц, тест Люшера.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беседе легко вступает в контакт. Активности в разговоре не проявляет, послушно отвечает на вопросы. Чувство дистанции сохранно, манера общения с экспериментатором адекватна ситуации. На шутки, положительные и отрицательные оценки со стороны экспериментатора также реагирует адекватно. Корректирует ошибки самостоятельно и с помощью экспериментатора. В ситуациях особенного затруднения обращается за помощью. Эмоциональные проявления в достаточном диапазоне, однако, слабо выраженные по степени интенсивности. Мотив экспертизы актуализируется и остается устойчивым на протяжении исследования.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Проективные методики обнаруживают высокий уровень тревоги (большое количество штриховки, нечеткость контура РНЖ), состояние дезадаптации (вторая выборка по Люшеру: 3</w:t>
      </w:r>
      <w:r>
        <w:rPr>
          <w:rFonts w:ascii="Times New Roman" w:hAnsi="Times New Roman"/>
          <w:sz w:val="24"/>
          <w:szCs w:val="24"/>
          <w:vertAlign w:val="subscript"/>
        </w:rPr>
        <w:t>С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vertAlign w:val="superscript"/>
        </w:rPr>
        <w:t>!!</w:t>
      </w:r>
      <w:r>
        <w:rPr>
          <w:rFonts w:ascii="Times New Roman" w:hAnsi="Times New Roman"/>
          <w:sz w:val="24"/>
          <w:szCs w:val="24"/>
          <w:vertAlign w:val="subscript"/>
        </w:rPr>
        <w:t>С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vertAlign w:val="superscript"/>
        </w:rPr>
        <w:t>!</w:t>
      </w:r>
      <w:r>
        <w:rPr>
          <w:rFonts w:ascii="Times New Roman" w:hAnsi="Times New Roman"/>
          <w:sz w:val="24"/>
          <w:szCs w:val="24"/>
          <w:vertAlign w:val="subscript"/>
        </w:rPr>
        <w:t>С</w:t>
      </w:r>
      <w:r>
        <w:rPr>
          <w:rFonts w:ascii="Times New Roman" w:hAnsi="Times New Roman"/>
          <w:sz w:val="24"/>
          <w:szCs w:val="24"/>
        </w:rPr>
        <w:t>512</w:t>
      </w:r>
      <w:r>
        <w:rPr>
          <w:rFonts w:ascii="Times New Roman" w:hAnsi="Times New Roman"/>
          <w:sz w:val="24"/>
          <w:szCs w:val="24"/>
          <w:vertAlign w:val="superscript"/>
        </w:rPr>
        <w:t>!</w:t>
      </w:r>
      <w:r>
        <w:rPr>
          <w:rFonts w:ascii="Times New Roman" w:hAnsi="Times New Roman"/>
          <w:sz w:val="24"/>
          <w:szCs w:val="24"/>
          <w:vertAlign w:val="subscript"/>
        </w:rPr>
        <w:t>А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vertAlign w:val="subscript"/>
        </w:rPr>
        <w:t>А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vertAlign w:val="superscript"/>
        </w:rPr>
        <w:t>!!!</w:t>
      </w:r>
      <w:r>
        <w:rPr>
          <w:rFonts w:ascii="Times New Roman" w:hAnsi="Times New Roman"/>
          <w:sz w:val="24"/>
          <w:szCs w:val="24"/>
          <w:vertAlign w:val="subscript"/>
        </w:rPr>
        <w:t>А</w:t>
      </w:r>
      <w:r>
        <w:rPr>
          <w:rFonts w:ascii="Times New Roman" w:hAnsi="Times New Roman"/>
          <w:sz w:val="24"/>
          <w:szCs w:val="24"/>
        </w:rPr>
        <w:t>). Признаком «тяжелой психологической травматизации» является направленный слева вниз хвост НЖ — символ неодобрения своих мыслей и чувств. Свидетельствует о крайней хрупкости самооценки. Стресс и тревогу вызывают несбывшиеся надежды и опасение, что новые цели приведут к новым неудачам. Хочет близкого общения с другими людьми и возможности свободно развиваться. Но чувству</w:t>
        <w:softHyphen/>
        <w:t>ет, что его взаимоотношения формальны, а его развитию препятст</w:t>
        <w:softHyphen/>
        <w:t>вуют. Реагирует на это напряженной деятельностью, направленной на то, чтобы любой ценой достичь своих целей. Перенапряжение или эмоциональные пробле</w:t>
        <w:softHyphen/>
        <w:t>мы приняли серьезную форму. Самоуважение понизилось. Что</w:t>
        <w:softHyphen/>
        <w:t>бы улучшение состояния стало возможным, ему необходима спо</w:t>
        <w:softHyphen/>
        <w:t>койная обстановка и заботливая помощь. Чувствует себя изолированным от других, одиноким (недостаток эмоциональных контактов также символизирует горизонтальное расположение листа в РНЖ). Слишком сдержан, чтобы позволить себе какую-либо глубокую привязан</w:t>
        <w:softHyphen/>
        <w:t xml:space="preserve">ность.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Инструкции к познавательным задачам усваивает полностью, как правило, только со второго раза. Заметна врабатываемость в задания. Темп деятельности лабильный. В «исключении предметов» обнаруживает трудности формулирования общего понятия для обозначения трех объединяемых предметов («предметы, которые что-то соединяют» вместо «застежки»; «предметы, которые имеют какое-то отношение к параду» вместо «военная атрибутика»). При «заполнении пропущенных в тексте слов» просит напомнить, как называется человек, управляющий каретой. Испытуемый сообщает, что подобные амнестические западения в речи случаются с ним периодически.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MON_1534158150"/>
      <w:bookmarkEnd w:id="0"/>
      <w:r>
        <w:rPr>
          <w:rFonts w:ascii="Times New Roman" w:hAnsi="Times New Roman"/>
          <w:sz w:val="24"/>
          <w:szCs w:val="24"/>
        </w:rPr>
        <w:t>Методика «счет по Крепелину» обнаруживает колебания продуктивности вычислительных операций за единицу времени, некоторые истощаемость и затруднения переключаемости психических процессов.</w:t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/>
        <w:object>
          <v:shape id="ole_rId2" style="width:350.35pt;height:197.75pt" o:ole="">
            <v:imagedata r:id="rId3" o:title=""/>
          </v:shape>
          <o:OLEObject Type="Embed" ProgID="Excel.Chart.8" ShapeID="ole_rId2" DrawAspect="Content" ObjectID="_1653395786" r:id="rId2"/>
        </w:objec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«корректурной пробе» скорость работы вдвое меньше нормативной, при этом замедление темпа происходит за счет компенсаторной тактики «двойного прохода» по строчкам. На 4 минуте работы испытуемый окончательно перестраивает свою деятельность: планомерно вычеркивает сначала «р», потом «к», в начале каждой следующей строчки ставит отметку точкой. До введения дополнительного опосредствования допускает 6 ошибок, после — всего 3. Сужение объема внимания обнаруживается и в «классификации предметов» в виде случайного складывания карточек в одну группу (корректируется самостоятельно). Можно говорить о трудностях распределения внимания — одновременного его сосредоточения на различных видах деятельности — вкупе с третичными компенсаторными наслоениями в виде дополнительного опосредствования деятельности.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Колебания умственной работоспособности приводят и к неправильным решениям задач и суждениям. Испытуемый не удерживал правильный способ действий в течение относительно длительного времени (корректируемые при помощи обращения внимания ошибки в «существенных признаках»; смешение отношений «часть-целое» и «частное-общее» в «сложных аналогиях», также корректируемое после просьбы быть внимательнее).     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Выраженную тенденцию к конкретно-ситуативным и конкретно-функциональным решениям обнаруживают методики классификации и исключения предметов. Склонность к низкому уровню обобщения обнаруживается на первом, и на втором этапе «классификации предметов». Относительно трудные карточки в исключении предметов испытуемый решает по наглядно-образным или конкретно-функциональным признакам (среди птиц выделяет водоплавающих, транспорт разделяет по размеру и т.п.). При этом опора на более компетентного партнера по общению приводит к успешности выполнения познавательных задач. Понимание переносного затруднено: испытуемый верно может комментировать относительно простые пословицы («куй железо…» - «нужно делать что-то сразу»), и дает конкретно-ситуативные решения для более трудных («не в свои сани…» - «не бери чужого»). В «сложных аналогиях» испытуемый обнаруживает маленький пассивный словарный запас — не знает значения слов «бережливость» и «праздность». Обнаруживается также подмена истинного понимания причинно-следственных отношений отношением временного предшествования («прохлада-мороз» относит к паре «отравление-смерть», так как «прохлада идет перед морозом»).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Методика «название 60 слов» не обнаруживает нарушений ассоциативного процесса. Ассоциации в методике «пиктограммы» носят адекватный характер.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Исследование мнестической деятельности не обнаруживает отклонений. Непосредственная и опосредованная память в пределах высокой нормы. </w:t>
      </w:r>
    </w:p>
    <w:p>
      <w:pPr>
        <w:pStyle w:val="Heading1"/>
        <w:rPr/>
      </w:pPr>
      <w:r>
        <w:rPr/>
        <w:t>Выводы</w:t>
      </w:r>
    </w:p>
    <w:p>
      <w:pPr>
        <w:pStyle w:val="Normal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Перенапряжение и эмоциональные пробле</w:t>
        <w:softHyphen/>
        <w:t xml:space="preserve">мы приняли серьезную форму (дезадаптация). Самоуважение понизилось. Самооценка мыслей и чувств негативная, что свидетельствует о сильной психологической травмированности. </w:t>
      </w:r>
    </w:p>
    <w:p>
      <w:pPr>
        <w:pStyle w:val="Normal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Нарушения умственной работоспособности обнаруживают себя в трудностях врабатывания, переключения психических процессов, некоторой истощаемости, трудностях распределения внимания, неустойчивости его концентрации. Колебания умственной работоспособности приводят и к неправильным решениям задач и суждениям. Испытуемый не удерживает правильный способ действий в течение относительно длительного времени. </w:t>
      </w:r>
    </w:p>
    <w:p>
      <w:pPr>
        <w:pStyle w:val="Normal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мыслительной сфере выражена тенденция к конкретно-ситуативным решениям. Словарный запас, доступный уровень обобщений не соответствуют возрасту и полученному образованию. Задержка интеллектуального развития. Опора на более компетентного партнера по общению обнаруживает наличие зоны ближайшего развития. </w:t>
      </w:r>
    </w:p>
    <w:p>
      <w:pPr>
        <w:pStyle w:val="Heading1"/>
        <w:rPr/>
      </w:pPr>
      <w:r>
        <w:rPr/>
        <w:t>Заключение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Нарушения динамической стороны психической деятельности и выраженная тенденция ориентации на конкретно-ситуативные признаки предметов и понятий говорят в пользу органического неблагополучия. На первый план выходят нарушения умственной работоспособности.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Можно предполагать некоторую задержку психического развития сочетанного генеза (церебрально-органического и психогенного происхождения). Для уточнения и верификации диагностических гипотез можно рекомендовать нейропсихологическое исследование.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Клинический психолог</w:t>
      </w:r>
    </w:p>
    <w:p>
      <w:pPr>
        <w:pStyle w:val="Normal"/>
        <w:spacing w:before="0" w:after="0"/>
        <w:ind w:firstLine="709"/>
        <w:jc w:val="right"/>
        <w:rPr/>
      </w:pPr>
      <w:r>
        <w:rPr>
          <w:rFonts w:ascii="Times New Roman" w:hAnsi="Times New Roman"/>
          <w:sz w:val="24"/>
          <w:szCs w:val="24"/>
        </w:rPr>
        <w:t>Н.М. Шуст</w:t>
      </w:r>
    </w:p>
    <w:sectPr>
      <w:footerReference w:type="default" r:id="rId4"/>
      <w:type w:val="nextPage"/>
      <w:pgSz w:w="11906" w:h="16838"/>
      <w:pgMar w:left="1080" w:right="1080" w:header="0" w:top="993" w:footer="709" w:bottom="1440" w:gutter="0"/>
      <w:pgNumType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Heading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0ae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ru-RU" w:eastAsia="ar-SA" w:bidi="ar-SA"/>
    </w:rPr>
  </w:style>
  <w:style w:type="paragraph" w:styleId="Heading1">
    <w:name w:val="Heading 1"/>
    <w:basedOn w:val="Normal"/>
    <w:link w:val="10"/>
    <w:uiPriority w:val="9"/>
    <w:qFormat/>
    <w:rsid w:val="0091242b"/>
    <w:pPr>
      <w:keepNext/>
      <w:spacing w:before="240" w:after="60"/>
      <w:outlineLvl w:val="0"/>
    </w:pPr>
    <w:rPr>
      <w:rFonts w:ascii="Cambria" w:hAnsi="Cambria" w:eastAsia="Times New Roman"/>
      <w:b/>
      <w:bCs/>
      <w:sz w:val="32"/>
      <w:szCs w:val="32"/>
    </w:rPr>
  </w:style>
  <w:style w:type="paragraph" w:styleId="Heading2">
    <w:name w:val="Heading 2"/>
    <w:basedOn w:val="Normal"/>
    <w:qFormat/>
    <w:rsid w:val="00010aef"/>
    <w:pPr>
      <w:keepNext/>
      <w:keepLines/>
      <w:numPr>
        <w:ilvl w:val="1"/>
        <w:numId w:val="1"/>
      </w:numPr>
      <w:spacing w:before="200" w:after="0"/>
      <w:outlineLvl w:val="1"/>
      <w:outlineLvl w:val="1"/>
    </w:pPr>
    <w:rPr>
      <w:rFonts w:ascii="Cambria" w:hAnsi="Cambria" w:eastAsia="Times New Roman" w:cs="Cambria"/>
      <w:b/>
      <w:bCs/>
      <w:color w:val="4F81BD"/>
      <w:sz w:val="26"/>
      <w:szCs w:val="26"/>
    </w:rPr>
  </w:style>
  <w:style w:type="paragraph" w:styleId="Heading4">
    <w:name w:val="Heading 4"/>
    <w:basedOn w:val="Normal"/>
    <w:qFormat/>
    <w:rsid w:val="00010aef"/>
    <w:pPr>
      <w:keepNext/>
      <w:numPr>
        <w:ilvl w:val="3"/>
        <w:numId w:val="1"/>
      </w:numPr>
      <w:spacing w:before="240" w:after="60"/>
      <w:outlineLvl w:val="3"/>
      <w:outlineLvl w:val="3"/>
    </w:pPr>
    <w:rPr>
      <w:rFonts w:ascii="Times New Roman" w:hAnsi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WW8Num1z0" w:customStyle="1">
    <w:name w:val="WW8Num1z0"/>
    <w:qFormat/>
    <w:rsid w:val="00010aef"/>
    <w:rPr/>
  </w:style>
  <w:style w:type="character" w:styleId="WW8Num1z1" w:customStyle="1">
    <w:name w:val="WW8Num1z1"/>
    <w:qFormat/>
    <w:rsid w:val="00010aef"/>
    <w:rPr/>
  </w:style>
  <w:style w:type="character" w:styleId="WW8Num1z2" w:customStyle="1">
    <w:name w:val="WW8Num1z2"/>
    <w:qFormat/>
    <w:rsid w:val="00010aef"/>
    <w:rPr/>
  </w:style>
  <w:style w:type="character" w:styleId="WW8Num1z3" w:customStyle="1">
    <w:name w:val="WW8Num1z3"/>
    <w:qFormat/>
    <w:rsid w:val="00010aef"/>
    <w:rPr/>
  </w:style>
  <w:style w:type="character" w:styleId="WW8Num1z4" w:customStyle="1">
    <w:name w:val="WW8Num1z4"/>
    <w:qFormat/>
    <w:rsid w:val="00010aef"/>
    <w:rPr/>
  </w:style>
  <w:style w:type="character" w:styleId="WW8Num1z5" w:customStyle="1">
    <w:name w:val="WW8Num1z5"/>
    <w:qFormat/>
    <w:rsid w:val="00010aef"/>
    <w:rPr/>
  </w:style>
  <w:style w:type="character" w:styleId="WW8Num1z6" w:customStyle="1">
    <w:name w:val="WW8Num1z6"/>
    <w:qFormat/>
    <w:rsid w:val="00010aef"/>
    <w:rPr/>
  </w:style>
  <w:style w:type="character" w:styleId="WW8Num1z7" w:customStyle="1">
    <w:name w:val="WW8Num1z7"/>
    <w:qFormat/>
    <w:rsid w:val="00010aef"/>
    <w:rPr/>
  </w:style>
  <w:style w:type="character" w:styleId="WW8Num1z8" w:customStyle="1">
    <w:name w:val="WW8Num1z8"/>
    <w:qFormat/>
    <w:rsid w:val="00010aef"/>
    <w:rPr/>
  </w:style>
  <w:style w:type="character" w:styleId="1" w:customStyle="1">
    <w:name w:val="Основной шрифт абзаца1"/>
    <w:qFormat/>
    <w:rsid w:val="00010aef"/>
    <w:rPr/>
  </w:style>
  <w:style w:type="character" w:styleId="2" w:customStyle="1">
    <w:name w:val="Заголовок 2 Знак"/>
    <w:basedOn w:val="1"/>
    <w:qFormat/>
    <w:rsid w:val="00010aef"/>
    <w:rPr>
      <w:rFonts w:ascii="Cambria" w:hAnsi="Cambria" w:cs="Times New Roman"/>
      <w:b/>
      <w:bCs/>
      <w:color w:val="4F81BD"/>
      <w:sz w:val="26"/>
      <w:szCs w:val="26"/>
    </w:rPr>
  </w:style>
  <w:style w:type="character" w:styleId="4" w:customStyle="1">
    <w:name w:val="Заголовок 4 Знак"/>
    <w:basedOn w:val="1"/>
    <w:qFormat/>
    <w:rsid w:val="00010aef"/>
    <w:rPr>
      <w:rFonts w:ascii="Calibri" w:hAnsi="Calibri" w:cs="font222"/>
      <w:b/>
      <w:bCs/>
      <w:sz w:val="28"/>
      <w:szCs w:val="28"/>
    </w:rPr>
  </w:style>
  <w:style w:type="character" w:styleId="Style11" w:customStyle="1">
    <w:name w:val="Верхний колонтитул Знак"/>
    <w:basedOn w:val="1"/>
    <w:qFormat/>
    <w:rsid w:val="00010aef"/>
    <w:rPr/>
  </w:style>
  <w:style w:type="character" w:styleId="Style12" w:customStyle="1">
    <w:name w:val="Нижний колонтитул Знак"/>
    <w:basedOn w:val="1"/>
    <w:qFormat/>
    <w:rsid w:val="00010aef"/>
    <w:rPr/>
  </w:style>
  <w:style w:type="character" w:styleId="ListLabel1" w:customStyle="1">
    <w:name w:val="ListLabel 1"/>
    <w:qFormat/>
    <w:rsid w:val="00010aef"/>
    <w:rPr>
      <w:rFonts w:cs="Times New Roman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1242b"/>
    <w:rPr>
      <w:rFonts w:ascii="Cambria" w:hAnsi="Cambria" w:eastAsia="Times New Roman" w:cs="Times New Roman"/>
      <w:b/>
      <w:bCs/>
      <w:sz w:val="32"/>
      <w:szCs w:val="32"/>
      <w:lang w:eastAsia="ar-SA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rsid w:val="00010aef"/>
    <w:pPr>
      <w:spacing w:before="0" w:after="120"/>
    </w:pPr>
    <w:rPr/>
  </w:style>
  <w:style w:type="paragraph" w:styleId="List">
    <w:name w:val="List"/>
    <w:basedOn w:val="TextBody"/>
    <w:rsid w:val="00010aef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yle13" w:customStyle="1">
    <w:name w:val="Заголовок"/>
    <w:basedOn w:val="Normal"/>
    <w:qFormat/>
    <w:rsid w:val="00010aef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12" w:customStyle="1">
    <w:name w:val="Название1"/>
    <w:basedOn w:val="Normal"/>
    <w:qFormat/>
    <w:rsid w:val="00010a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 w:customStyle="1">
    <w:name w:val="Указатель1"/>
    <w:basedOn w:val="Normal"/>
    <w:qFormat/>
    <w:rsid w:val="00010aef"/>
    <w:pPr>
      <w:suppressLineNumbers/>
    </w:pPr>
    <w:rPr>
      <w:rFonts w:cs="Mangal"/>
    </w:rPr>
  </w:style>
  <w:style w:type="paragraph" w:styleId="Header">
    <w:name w:val="Header"/>
    <w:basedOn w:val="Normal"/>
    <w:rsid w:val="00010aef"/>
    <w:pPr>
      <w:suppressLineNumbers/>
      <w:tabs>
        <w:tab w:val="center" w:pos="4677" w:leader="none"/>
        <w:tab w:val="right" w:pos="9355" w:leader="none"/>
      </w:tabs>
      <w:spacing w:lineRule="atLeast" w:line="100" w:before="0" w:after="0"/>
    </w:pPr>
    <w:rPr/>
  </w:style>
  <w:style w:type="paragraph" w:styleId="Footer">
    <w:name w:val="Footer"/>
    <w:basedOn w:val="Normal"/>
    <w:rsid w:val="00010aef"/>
    <w:pPr>
      <w:suppressLineNumbers/>
      <w:tabs>
        <w:tab w:val="center" w:pos="4677" w:leader="none"/>
        <w:tab w:val="right" w:pos="9355" w:leader="none"/>
      </w:tabs>
      <w:spacing w:lineRule="atLeast" w:line="10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xls"/><Relationship Id="rId3" Type="http://schemas.openxmlformats.org/officeDocument/2006/relationships/image" Target="media/image1.emf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5451</TotalTime>
  <Application>LibreOffice/5.1.4.2$Windows_X86_64 LibreOffice_project/f99d75f39f1c57ebdd7ffc5f42867c12031db97a</Application>
  <Pages>3</Pages>
  <Words>876</Words>
  <Characters>6856</Characters>
  <CharactersWithSpaces>7734</CharactersWithSpaces>
  <Paragraphs>25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2016-08-31T09:46:00Z</dcterms:created>
  <dc:creator>Надежда</dc:creator>
  <dc:description/>
  <dc:language>en-US</dc:language>
  <cp:lastModifiedBy/>
  <cp:lastPrinted>1601-01-01T00:00:00Z</cp:lastPrinted>
  <dcterms:modified xsi:type="dcterms:W3CDTF">2016-10-14T16:48:15Z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